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ANDAR, VIVIR, CAMINAR DEL CRISTIANO</w:t>
      </w:r>
    </w:p>
    <w:p>
      <w:pPr>
        <w:spacing w:after="200"/>
        <w:jc w:val="center"/>
      </w:pPr>
      <w:r>
        <w:rPr>
          <w:i/>
          <w:color w:val="1F3B63"/>
          <w:sz w:val="24"/>
        </w:rPr>
        <w:t>1. DEBEMOS DE ANDAR DE UNA MANERA DIGNA. EFESIOS 4:1.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ANDAR CON TODA HUMILDAD, PACIENCIA, MANSEDUMBRE. EFESIOS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ANDAR EN VIDA NUEVA. ROMANOS 6:4.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CONFORME AL ESPIRITU. ROMANOS 8:4.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HONRADAMENTE. ROMANOS 13:13.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ANDAR POR FE. II CORINTIOS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EN BUENAS OBRAS. EFESIOS 2:10.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ANDAR EN LA VERDAD. II JUAN 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ANDAR EN AMOR. EFESIOS 5:2.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ANDAR COMO HIJOS DE LUZ. EFESIOS 5:8.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11. ANDAR COMO SABIO. EFESIOS 5:15.</w:t>
      </w:r>
    </w:p>
    <w:p>
      <w:pPr>
        <w:spacing w:after="120" w:line="276" w:lineRule="auto"/>
        <w:ind w:firstLine="360"/>
        <w:jc w:val="both"/>
      </w:pPr>
      <w:r>
        <w:t>¿COMO ES NUESTRO ANDAR, CAMINAR?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