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CIELO CELESTIAL</w:t>
      </w:r>
    </w:p>
    <w:p>
      <w:pPr>
        <w:spacing w:after="200"/>
        <w:jc w:val="center"/>
      </w:pPr>
      <w:r>
        <w:rPr>
          <w:i/>
          <w:color w:val="1F3B63"/>
          <w:sz w:val="24"/>
        </w:rPr>
        <w:t>1. ES UNA MANSION. JUAN 14:1-3.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ES UNA PATRIA MEJOR. HEBREOS 11:16.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ES NUESTRA CIUDADANIA. FILIPENSES 3:20.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NO HABRÁ MAS LLANTO NI CLAMOR. APOCALIPSIS 21:4.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TIENE LA GLORIA DE DIOS. APOCALIPSIS 21:11.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UNA CIUDAD CON LAS MEJORES PIEDRAS PRECIOSAS. APOCALIPSIS 21:18-21. SUS CALLES DE ORO.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NO TIENE NECESIDAD DE SOL NI DE LUNA. APOCALIPSIS 21:23.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SUS PUERTAS NUNCA SERAN CERRADAS. APOCALIPSIS 21:25.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POR ALLI NO VA A ENTRAR NADA INMUNDO. APOCALIPSIS 21:27.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BUSQUEMOS Y ANHELEMOS ESTA PATRIA CELESTIAL SIENDO FIELES HASTA LA MUERTE. APOCALIPSIS 2:10.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